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8D" w:rsidRPr="005E649D" w:rsidRDefault="00487F8D" w:rsidP="007C0E8B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87F8D" w:rsidRPr="005E649D" w:rsidRDefault="00487F8D" w:rsidP="007C0E8B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87F8D" w:rsidRPr="005E649D" w:rsidRDefault="00487F8D" w:rsidP="007C0E8B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E649D">
        <w:rPr>
          <w:rFonts w:ascii="Arial" w:hAnsi="Arial" w:cs="Arial"/>
          <w:b/>
          <w:sz w:val="24"/>
          <w:szCs w:val="24"/>
          <w:u w:val="single"/>
        </w:rPr>
        <w:t xml:space="preserve">4 TEMPOS </w:t>
      </w:r>
    </w:p>
    <w:p w:rsidR="00487F8D" w:rsidRDefault="00487F8D" w:rsidP="007C0E8B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87F8D" w:rsidRPr="005E649D" w:rsidRDefault="00487F8D" w:rsidP="007C0E8B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649D">
        <w:rPr>
          <w:rFonts w:ascii="Arial" w:hAnsi="Arial" w:cs="Arial"/>
          <w:b/>
          <w:sz w:val="24"/>
          <w:szCs w:val="24"/>
        </w:rPr>
        <w:t>Walter Polido</w:t>
      </w:r>
    </w:p>
    <w:p w:rsidR="00487F8D" w:rsidRPr="005E649D" w:rsidRDefault="00487F8D" w:rsidP="007C0E8B">
      <w:pPr>
        <w:shd w:val="clear" w:color="auto" w:fill="FFFFFF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5E649D">
        <w:rPr>
          <w:rFonts w:ascii="Arial" w:hAnsi="Arial" w:cs="Arial"/>
          <w:i/>
          <w:sz w:val="24"/>
          <w:szCs w:val="24"/>
        </w:rPr>
        <w:t>Advogado, mestre em Direitos Difusos e Coletivos, professor universitário e consultor da Polido e Carvalho Consultoria em Seguros e Resseguros</w:t>
      </w:r>
    </w:p>
    <w:p w:rsidR="00487F8D" w:rsidRDefault="00487F8D" w:rsidP="007C0E8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7F8D" w:rsidRPr="005E649D" w:rsidRDefault="00487F8D" w:rsidP="007C0E8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649D">
        <w:rPr>
          <w:rFonts w:ascii="Arial" w:hAnsi="Arial" w:cs="Arial"/>
          <w:b/>
          <w:sz w:val="24"/>
          <w:szCs w:val="24"/>
        </w:rPr>
        <w:t>(*)</w:t>
      </w:r>
      <w:r>
        <w:rPr>
          <w:rFonts w:ascii="Arial" w:hAnsi="Arial" w:cs="Arial"/>
          <w:sz w:val="24"/>
          <w:szCs w:val="24"/>
        </w:rPr>
        <w:t xml:space="preserve"> </w:t>
      </w:r>
      <w:r w:rsidRPr="005E649D">
        <w:rPr>
          <w:rFonts w:ascii="Arial" w:hAnsi="Arial" w:cs="Arial"/>
          <w:b/>
          <w:sz w:val="24"/>
          <w:szCs w:val="24"/>
        </w:rPr>
        <w:t>matéria publicada na revista Cadernos de Seguro n.º 181. Rio de Janeiro: Funenseg, julh</w:t>
      </w:r>
      <w:r>
        <w:rPr>
          <w:rFonts w:ascii="Arial" w:hAnsi="Arial" w:cs="Arial"/>
          <w:b/>
          <w:sz w:val="24"/>
          <w:szCs w:val="24"/>
        </w:rPr>
        <w:t>o</w:t>
      </w:r>
      <w:r w:rsidRPr="005E649D">
        <w:rPr>
          <w:rFonts w:ascii="Arial" w:hAnsi="Arial" w:cs="Arial"/>
          <w:b/>
          <w:sz w:val="24"/>
          <w:szCs w:val="24"/>
        </w:rPr>
        <w:t>-setembro de 2014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87F8D" w:rsidRPr="005E649D" w:rsidRDefault="00487F8D" w:rsidP="007C0E8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7F8D" w:rsidRPr="005E649D" w:rsidRDefault="00487F8D" w:rsidP="005E649D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5E649D">
        <w:rPr>
          <w:rFonts w:ascii="Arial" w:hAnsi="Arial" w:cs="Arial"/>
          <w:sz w:val="24"/>
          <w:szCs w:val="24"/>
          <w:lang w:eastAsia="pt-BR"/>
        </w:rPr>
        <w:t xml:space="preserve">O monopólio de resseguro prolongado, pelo qual o Brasil passou, deixou marcas até o momento não suplantadas completamente. O antigo sistema induziu o mercado segurador a agir segundo a vontade e a disposição do ressegurador estatal único, o que coibiu a criatividade no setor e teve fortes reflexos também no seguro direto, o qual se manteve estagnado, se comparado a países desenvolvidos. Os produtos de seguros permaneceram por décadas padronizados e estanques, sem evolução segundo os anseios da própria sociedade consumidora, e tampouco em razão da modificação do Direito, que foi expressiva, até mesmo por conta do Código de Defesa do Consumidor de 1990 e do Código Civil mais recente, de 2002. Apenas agora alguns novos produtos começam a surgir e, mesmo assim, ainda de maneira incipiente. As seguradoras mais inovadoras sofrem, inclusive, resistência junto ao órgão regulador, cuja entidade ainda se encontra estruturada em bases de mercado fechado. O Decreto-Lei 73/66, já anacrônico em parte, atribui funções à Susep, assim como a de determinar condições padronizadas de coberturas de seguros (art. 36, “c”), que não mais se coadunam com o novo momento, com o mercado aberto do século XXI. É necessário, portanto, repensar e modificar isso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urgentemente</w:t>
      </w:r>
      <w:r w:rsidRPr="005E649D">
        <w:rPr>
          <w:rFonts w:ascii="Arial" w:hAnsi="Arial" w:cs="Arial"/>
          <w:sz w:val="24"/>
          <w:szCs w:val="24"/>
          <w:lang w:eastAsia="pt-BR"/>
        </w:rPr>
        <w:t>. A abertura do resseguro é um processo e ele precisa ser seguido e complementado, de todas as formas.</w:t>
      </w:r>
    </w:p>
    <w:p w:rsidR="00487F8D" w:rsidRPr="005E649D" w:rsidRDefault="00487F8D" w:rsidP="007C0E8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87F8D" w:rsidRPr="005E649D" w:rsidRDefault="00487F8D" w:rsidP="005E649D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5E649D">
        <w:rPr>
          <w:rFonts w:ascii="Arial" w:hAnsi="Arial" w:cs="Arial"/>
          <w:sz w:val="24"/>
          <w:szCs w:val="24"/>
          <w:lang w:eastAsia="pt-BR"/>
        </w:rPr>
        <w:t xml:space="preserve">Em termos comportamentais, não há dúvida de que, nos cinco anos que se seguiram desde a abertura em 2008, muitos procedimentos tiveram de ser modificados. O resseguro, notadamente para as seguradoras que operam com grandes riscos, passou a ter importância estratégica, o que antes não era sentido no regime igualitário do monopólio. Praticamente todas as seguradoras eram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multilines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, o que atestava a falta de importância pontual do resseguro para elas. Tanto é verdade que atualmente as seguradoras têm buscado os respectivos focos de atuação. Algumas delas, mesmo de grande porte e tradicionais no país, escolheram operar apenas em seguros massificados, de fácil comercialização e representados por valores em risco de faixa reduzida. Com isso, elas não dependem necessariamente do resseguro e também o capital de investimento se mantém em patamares mais baixos. Ao invés de se lançarem definitivamente no “novo mercado” e se especializando em grandes riscos, com o correspondente respaldo das operações através de programas de resseguros consistentes, preferiram recuar. </w:t>
      </w:r>
    </w:p>
    <w:p w:rsidR="00487F8D" w:rsidRPr="005E649D" w:rsidRDefault="00487F8D" w:rsidP="007C0E8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87F8D" w:rsidRPr="005E649D" w:rsidRDefault="00487F8D" w:rsidP="005E649D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5E649D">
        <w:rPr>
          <w:rFonts w:ascii="Arial" w:hAnsi="Arial" w:cs="Arial"/>
          <w:sz w:val="24"/>
          <w:szCs w:val="24"/>
          <w:lang w:eastAsia="pt-BR"/>
        </w:rPr>
        <w:t xml:space="preserve">Em determinados casos, o mercado segurador brasileiro perderá bastante diante dessa postura empresarial, uma vez que grandes e tradicionais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players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 deixarão de comercializar os seguros para os riscos de porte. Em contrapartida, as seguradoras estrangeiras, antes meras representações no país, podem de fato galgar novo espaço no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ranking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 nacional, até porque são profissionais nas suas respectivas origens e se respaldam no resseguro, assim como já praticam em outros mercados mais amadurecidos do que o brasileiro. Elas têm também a exata noção de suas funções e responsabilidades dentro do sistema de seguro direto e aberto, inclusive no que se refere às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retenções de riscos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 e em patamares condizentes à atividade. Não são, portanto, meras repassadoras de riscos aos resseguradores. É dever de uma seguradora reter parcela significativa de risco. Elas podem e devem trazer tecnologia de ponta ao mercado nacional, sendo esta a grande lacuna ainda percebida neste momento de transição. Agiram segundo as regras do mercado fechado e monopolizado por décadas e, agora, devem emergir, trazendo inovação de fato e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expertise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 internacional. Se o DL 73/66 precisa ser modificado, e certamente ele precisa, esse ponto deveria ser incluído entre as “novas funções” do órgão regulador no século XXI: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“Requerer e fiscalizar a necessária transferência de tecnologia ao mercado segurador nacional, exigida das seguradoras estrangeiras que atuam no Brasil, em face dos padrões máximos existentes nas respectivas matrizes dos países-sede delas”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.  A partir desse paradigma cogente e modificador da realidade brasileira, também os demais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players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 serão instados a operar segundo as mesmas práticas internacionais originais: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resseguradores e brokers</w:t>
      </w:r>
      <w:r w:rsidRPr="005E649D">
        <w:rPr>
          <w:rFonts w:ascii="Arial" w:hAnsi="Arial" w:cs="Arial"/>
          <w:sz w:val="24"/>
          <w:szCs w:val="24"/>
          <w:lang w:eastAsia="pt-BR"/>
        </w:rPr>
        <w:t>. Um verdadeiro “círculo virtuoso”, e o Estado pode e deve fomentá-lo desde já, em prol de todos os consumidores de seguros do país, substituindo as funções e as práticas já corroídas pelo tempo e que não têm mais valia nesse novo momento do Brasil e de seu mercado de seguros.   Não compete mais ao órgão regulador pretender desenvolver o mercado direto, criando produtos de seguros, por exemplo. Essa função e interesse são exclusiv</w:t>
      </w:r>
      <w:r>
        <w:rPr>
          <w:rFonts w:ascii="Arial" w:hAnsi="Arial" w:cs="Arial"/>
          <w:sz w:val="24"/>
          <w:szCs w:val="24"/>
          <w:lang w:eastAsia="pt-BR"/>
        </w:rPr>
        <w:t>o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s do próprio mercado segurador privado, o qual deve tomar o controle do processo de desenvolvimento requerido pela sociedade brasileira. Aquela visão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nacional-desenvolvimentista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 do Estado é algo do passado, e deve ser afastada do setor. O mercado europeu passou por processo de transformação e de modernização a partir dos anos 1960 e agora é a vez do mercado brasileiro.</w:t>
      </w:r>
    </w:p>
    <w:p w:rsidR="00487F8D" w:rsidRPr="005E649D" w:rsidRDefault="00487F8D" w:rsidP="007C0E8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87F8D" w:rsidRPr="005E649D" w:rsidRDefault="00487F8D" w:rsidP="005E649D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5E649D">
        <w:rPr>
          <w:rFonts w:ascii="Arial" w:hAnsi="Arial" w:cs="Arial"/>
          <w:sz w:val="24"/>
          <w:szCs w:val="24"/>
          <w:lang w:eastAsia="pt-BR"/>
        </w:rPr>
        <w:t xml:space="preserve">No momento, os mercados de seguro e de resseguro nacionais passam por algumas dificuldades. A razão principal repousa na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falta de tecnologia de subscrição de riscos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 do mercado brasileiro. A atuação do setor está baseada apenas em “práticas comerciais”, sem fundamentos adequados na precificação dos riscos. Esse procedimento não é sustentável e deve mudar urgentemente. O foco, hoje concentrado exclusivamente na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comercialização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 e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não no produto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, deve ser redirecionado e rapidamente. O nível de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comissionamento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 (corretagem de seguros diretos) é extremamente elevado se comparado a outros serviços de intermediação no Brasil, exorbitando mesmo quando é medido com o mercado externo de seguros. É insustentável esse cenário. Os consumidores pagam preço alto de seguro e não recebem sequer o melhor produto. O processo de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regulação administrativa de sinistros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  para riscos de médio e grande porte é também propulsor não só de custos elevados no país, chegando mesmo à exorbitância, mas também de série de conflitos – inclusive judiciais,  além da pouca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expertise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 tecnológica dominante na atividade. Com o mercado de resseguro aberto, a gestão dos sinistros passou a ser novamente da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competência original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 das seguradoras, assim como acontece no mundo todo, e não mais do ressegurador, cujo controle o ressegurador mo</w:t>
      </w:r>
      <w:r>
        <w:rPr>
          <w:rFonts w:ascii="Arial" w:hAnsi="Arial" w:cs="Arial"/>
          <w:sz w:val="24"/>
          <w:szCs w:val="24"/>
          <w:lang w:eastAsia="pt-BR"/>
        </w:rPr>
        <w:t>no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polista detinha de forma absoluta e atípica na atividade. As seguradoras precisam ultrapassar rapidamente esta fase de transição, especializando-se adequadamente na atividade. O controle da regulação do sinistro é exclusivo da seguradora e não do ressegurador e tampouco do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loss adjuster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, ao qual caberia apenas apurar as causas e estabelecer as estimativas das perdas e danos, sem entrar no mérito da cobertura ou não do sinistro. </w:t>
      </w:r>
    </w:p>
    <w:p w:rsidR="00487F8D" w:rsidRPr="005E649D" w:rsidRDefault="00487F8D" w:rsidP="007C0E8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87F8D" w:rsidRPr="005E649D" w:rsidRDefault="00487F8D" w:rsidP="005E649D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5E649D">
        <w:rPr>
          <w:rFonts w:ascii="Arial" w:hAnsi="Arial" w:cs="Arial"/>
          <w:sz w:val="24"/>
          <w:szCs w:val="24"/>
          <w:lang w:eastAsia="pt-BR"/>
        </w:rPr>
        <w:t xml:space="preserve">Em razão da falta de conhecimento e de técnica na subscrição dos seguros, bem como do fato de que os clausulados das apólices se apresentam com redação de baixa qualidade e pouca precisão jurídica, os sinistros se situam invariavelmente em zona de desconforto, requerendo a investigação de inúmeros e custosos peritos, consultores e advogados. As seguradoras pouco ou nada interferem diretamente nos respectivos processos, apesar da obrigação integral que têm perante seus segurados. Tal cenário, encontrado com os sinistros e aliado ao da baixa tecnicidade do </w:t>
      </w:r>
      <w:r w:rsidRPr="005E649D">
        <w:rPr>
          <w:rFonts w:ascii="Arial" w:hAnsi="Arial" w:cs="Arial"/>
          <w:i/>
          <w:sz w:val="24"/>
          <w:szCs w:val="24"/>
          <w:lang w:eastAsia="pt-BR"/>
        </w:rPr>
        <w:t>underwriting</w:t>
      </w:r>
      <w:r w:rsidRPr="005E649D">
        <w:rPr>
          <w:rFonts w:ascii="Arial" w:hAnsi="Arial" w:cs="Arial"/>
          <w:sz w:val="24"/>
          <w:szCs w:val="24"/>
          <w:lang w:eastAsia="pt-BR"/>
        </w:rPr>
        <w:t xml:space="preserve">, demonstra o estágio atual de subdesenvolvimento do mercado segurador brasileiro, requerendo modificações urgentes. As soluções existem e elas são perfeitamente possíveis de ser materializadas. Todas elas passam pela “especialização concentrada” e pelo “profissionalismo” extremo da atividade. O tempo do “amadorismo” já foi esgotado. </w:t>
      </w:r>
    </w:p>
    <w:p w:rsidR="00487F8D" w:rsidRPr="005E649D" w:rsidRDefault="00487F8D" w:rsidP="007C0E8B">
      <w:pPr>
        <w:shd w:val="clear" w:color="auto" w:fill="FFFFFF"/>
        <w:spacing w:after="0" w:line="360" w:lineRule="auto"/>
        <w:ind w:firstLine="6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487F8D" w:rsidRPr="005E649D" w:rsidRDefault="00487F8D" w:rsidP="005E649D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5E649D">
        <w:rPr>
          <w:rFonts w:ascii="Arial" w:hAnsi="Arial" w:cs="Arial"/>
          <w:sz w:val="24"/>
          <w:szCs w:val="24"/>
          <w:lang w:eastAsia="pt-BR"/>
        </w:rPr>
        <w:t>E não cabe esperar surtos de crescimento com base nos megaeventos como a Copa do Mundo ou as Olimpíadas que representam pouco em termos de riscos e novos negócios, e todos do mercado de seguros/resseguros já sabiam disso. Apenas os políticos fizeram discursos proselitistas em cima do tema. As obras de infraestrutura sequer saíram do papel. Só ingênuos acreditaram nos discursos feitos. A realidade é outra, certamente.</w:t>
      </w:r>
    </w:p>
    <w:p w:rsidR="00487F8D" w:rsidRPr="005E649D" w:rsidRDefault="00487F8D" w:rsidP="007C0E8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87F8D" w:rsidRPr="005E649D" w:rsidRDefault="00487F8D" w:rsidP="005E649D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5E649D">
        <w:rPr>
          <w:rFonts w:ascii="Arial" w:hAnsi="Arial" w:cs="Arial"/>
          <w:b/>
          <w:sz w:val="24"/>
          <w:szCs w:val="24"/>
          <w:lang w:eastAsia="pt-BR"/>
        </w:rPr>
        <w:t>Assim, finalizando, os principais desafios do mercado de resseguro são os seguintes em minha opinião</w:t>
      </w:r>
      <w:r w:rsidRPr="005E649D">
        <w:rPr>
          <w:rFonts w:ascii="Arial" w:hAnsi="Arial" w:cs="Arial"/>
          <w:sz w:val="24"/>
          <w:szCs w:val="24"/>
          <w:lang w:eastAsia="pt-BR"/>
        </w:rPr>
        <w:t>:</w:t>
      </w:r>
    </w:p>
    <w:p w:rsidR="00487F8D" w:rsidRPr="005E649D" w:rsidRDefault="00487F8D" w:rsidP="007C0E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649D">
        <w:rPr>
          <w:rFonts w:ascii="Arial" w:hAnsi="Arial" w:cs="Arial"/>
          <w:sz w:val="24"/>
          <w:szCs w:val="24"/>
        </w:rPr>
        <w:t xml:space="preserve">- Aguardar pela profissionalização necessária do mercado segurador nacional, ainda não alcançada desde a abertura do resseguro em 2008; </w:t>
      </w:r>
    </w:p>
    <w:p w:rsidR="00487F8D" w:rsidRPr="005E649D" w:rsidRDefault="00487F8D" w:rsidP="007C0E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649D">
        <w:rPr>
          <w:rFonts w:ascii="Arial" w:hAnsi="Arial" w:cs="Arial"/>
          <w:sz w:val="24"/>
          <w:szCs w:val="24"/>
        </w:rPr>
        <w:t xml:space="preserve">- Superação da falta de especialização do mercado de seguros em </w:t>
      </w:r>
      <w:r w:rsidRPr="005E649D">
        <w:rPr>
          <w:rFonts w:ascii="Arial" w:hAnsi="Arial" w:cs="Arial"/>
          <w:i/>
          <w:sz w:val="24"/>
          <w:szCs w:val="24"/>
        </w:rPr>
        <w:t>underwriting</w:t>
      </w:r>
      <w:r w:rsidRPr="005E649D">
        <w:rPr>
          <w:rFonts w:ascii="Arial" w:hAnsi="Arial" w:cs="Arial"/>
          <w:sz w:val="24"/>
          <w:szCs w:val="24"/>
        </w:rPr>
        <w:t xml:space="preserve"> e regulação de sinistros;</w:t>
      </w:r>
    </w:p>
    <w:p w:rsidR="00487F8D" w:rsidRPr="005E649D" w:rsidRDefault="00487F8D" w:rsidP="007C0E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649D">
        <w:rPr>
          <w:rFonts w:ascii="Arial" w:hAnsi="Arial" w:cs="Arial"/>
          <w:sz w:val="24"/>
          <w:szCs w:val="24"/>
        </w:rPr>
        <w:t xml:space="preserve">- Regularização da falta de técnica e de conformidade jurídica dos clausulados de coberturas de seguros, em todos os ramos, cujo fator propicia muitos conflitos quando ocorrem sinistros. O fato de o órgão regulador determinar </w:t>
      </w:r>
      <w:r w:rsidRPr="005E649D">
        <w:rPr>
          <w:rFonts w:ascii="Arial" w:hAnsi="Arial" w:cs="Arial"/>
          <w:i/>
          <w:sz w:val="24"/>
          <w:szCs w:val="24"/>
        </w:rPr>
        <w:t>modelos padronizados</w:t>
      </w:r>
      <w:r w:rsidRPr="005E649D">
        <w:rPr>
          <w:rFonts w:ascii="Arial" w:hAnsi="Arial" w:cs="Arial"/>
          <w:sz w:val="24"/>
          <w:szCs w:val="24"/>
        </w:rPr>
        <w:t xml:space="preserve"> não supera essa deficiência, até porque os textos oficiais são também precários frente à boa técnica e não compete mais ao Estado, no século XXI e no regime de mercado aberto e internacionalizado este tipo de oferta de serviço pelo órgão regulador. A ele compete, em primazia, buscar a </w:t>
      </w:r>
      <w:r w:rsidRPr="005E649D">
        <w:rPr>
          <w:rFonts w:ascii="Arial" w:hAnsi="Arial" w:cs="Arial"/>
          <w:i/>
          <w:sz w:val="24"/>
          <w:szCs w:val="24"/>
        </w:rPr>
        <w:t>higidez do sistema</w:t>
      </w:r>
      <w:r w:rsidRPr="005E649D">
        <w:rPr>
          <w:rFonts w:ascii="Arial" w:hAnsi="Arial" w:cs="Arial"/>
          <w:sz w:val="24"/>
          <w:szCs w:val="24"/>
        </w:rPr>
        <w:t xml:space="preserve"> – fiscalizando as provisões técnicas e as reservas de sinistros em prol de todos os consumidores de seguros do país. </w:t>
      </w:r>
      <w:r w:rsidRPr="005E649D">
        <w:rPr>
          <w:rFonts w:ascii="Arial" w:hAnsi="Arial" w:cs="Arial"/>
          <w:i/>
          <w:sz w:val="24"/>
          <w:szCs w:val="24"/>
        </w:rPr>
        <w:t>Produtos de seguros</w:t>
      </w:r>
      <w:r w:rsidRPr="005E649D">
        <w:rPr>
          <w:rFonts w:ascii="Arial" w:hAnsi="Arial" w:cs="Arial"/>
          <w:sz w:val="24"/>
          <w:szCs w:val="24"/>
        </w:rPr>
        <w:t xml:space="preserve"> devem ser elaborados com exclusividade pelas seguradoras, assim como acontece nos países desenvolvidos. O ordenamento jurídico já oferece os </w:t>
      </w:r>
      <w:r w:rsidRPr="005E649D">
        <w:rPr>
          <w:rFonts w:ascii="Arial" w:hAnsi="Arial" w:cs="Arial"/>
          <w:i/>
          <w:sz w:val="24"/>
          <w:szCs w:val="24"/>
        </w:rPr>
        <w:t>princípios</w:t>
      </w:r>
      <w:r w:rsidRPr="005E649D">
        <w:rPr>
          <w:rFonts w:ascii="Arial" w:hAnsi="Arial" w:cs="Arial"/>
          <w:sz w:val="24"/>
          <w:szCs w:val="24"/>
        </w:rPr>
        <w:t xml:space="preserve"> e os </w:t>
      </w:r>
      <w:r w:rsidRPr="005E649D">
        <w:rPr>
          <w:rFonts w:ascii="Arial" w:hAnsi="Arial" w:cs="Arial"/>
          <w:i/>
          <w:sz w:val="24"/>
          <w:szCs w:val="24"/>
        </w:rPr>
        <w:t>limites objetivos</w:t>
      </w:r>
      <w:r w:rsidRPr="005E649D">
        <w:rPr>
          <w:rFonts w:ascii="Arial" w:hAnsi="Arial" w:cs="Arial"/>
          <w:sz w:val="24"/>
          <w:szCs w:val="24"/>
        </w:rPr>
        <w:t xml:space="preserve"> para a atividade;</w:t>
      </w:r>
    </w:p>
    <w:p w:rsidR="00487F8D" w:rsidRPr="005E649D" w:rsidRDefault="00487F8D" w:rsidP="007C0E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649D">
        <w:rPr>
          <w:rFonts w:ascii="Arial" w:hAnsi="Arial" w:cs="Arial"/>
          <w:sz w:val="24"/>
          <w:szCs w:val="24"/>
        </w:rPr>
        <w:t xml:space="preserve">- Neutralizar o despreparo de determinados </w:t>
      </w:r>
      <w:r w:rsidRPr="005E649D">
        <w:rPr>
          <w:rFonts w:ascii="Arial" w:hAnsi="Arial" w:cs="Arial"/>
          <w:i/>
          <w:sz w:val="24"/>
          <w:szCs w:val="24"/>
        </w:rPr>
        <w:t xml:space="preserve">brokers </w:t>
      </w:r>
      <w:r w:rsidRPr="005E649D">
        <w:rPr>
          <w:rFonts w:ascii="Arial" w:hAnsi="Arial" w:cs="Arial"/>
          <w:sz w:val="24"/>
          <w:szCs w:val="24"/>
        </w:rPr>
        <w:t xml:space="preserve">do mercado, os quais pretendem viabilizar “bons negócios” de resseguro através de “maus riscos”, para só então buscarem o respaldo das seguradoras na operação, cujo procedimento se situa na </w:t>
      </w:r>
      <w:r w:rsidRPr="005E649D">
        <w:rPr>
          <w:rFonts w:ascii="Arial" w:hAnsi="Arial" w:cs="Arial"/>
          <w:i/>
          <w:sz w:val="24"/>
          <w:szCs w:val="24"/>
        </w:rPr>
        <w:t>contramão</w:t>
      </w:r>
      <w:r w:rsidRPr="005E649D">
        <w:rPr>
          <w:rFonts w:ascii="Arial" w:hAnsi="Arial" w:cs="Arial"/>
          <w:sz w:val="24"/>
          <w:szCs w:val="24"/>
        </w:rPr>
        <w:t xml:space="preserve"> do resseguro, desvirtuando toda a sua técnica e essência. Este procedimento não pode mais existir, requerendo completa neutralização, uma vez que prejudica todo o cenário e o processo de amadurecimento da abertura do resseguro no país. Nada acrescenta de positivo no mercado direto de seguro essa postura </w:t>
      </w:r>
      <w:r w:rsidRPr="005E649D">
        <w:rPr>
          <w:rFonts w:ascii="Arial" w:hAnsi="Arial" w:cs="Arial"/>
          <w:i/>
          <w:sz w:val="24"/>
          <w:szCs w:val="24"/>
        </w:rPr>
        <w:t>antitécnica</w:t>
      </w:r>
      <w:r w:rsidRPr="005E649D">
        <w:rPr>
          <w:rFonts w:ascii="Arial" w:hAnsi="Arial" w:cs="Arial"/>
          <w:sz w:val="24"/>
          <w:szCs w:val="24"/>
        </w:rPr>
        <w:t xml:space="preserve"> e mesmo </w:t>
      </w:r>
      <w:r w:rsidRPr="005E649D">
        <w:rPr>
          <w:rFonts w:ascii="Arial" w:hAnsi="Arial" w:cs="Arial"/>
          <w:i/>
          <w:sz w:val="24"/>
          <w:szCs w:val="24"/>
        </w:rPr>
        <w:t>antiprofissional</w:t>
      </w:r>
      <w:r w:rsidRPr="005E649D">
        <w:rPr>
          <w:rFonts w:ascii="Arial" w:hAnsi="Arial" w:cs="Arial"/>
          <w:sz w:val="24"/>
          <w:szCs w:val="24"/>
        </w:rPr>
        <w:t xml:space="preserve">, devendo ser rechaçada de pronto. Não é esta a missão de fato de um </w:t>
      </w:r>
      <w:r w:rsidRPr="005E649D">
        <w:rPr>
          <w:rFonts w:ascii="Arial" w:hAnsi="Arial" w:cs="Arial"/>
          <w:i/>
          <w:sz w:val="24"/>
          <w:szCs w:val="24"/>
        </w:rPr>
        <w:t xml:space="preserve">broker profissional </w:t>
      </w:r>
      <w:r w:rsidRPr="005E649D">
        <w:rPr>
          <w:rFonts w:ascii="Arial" w:hAnsi="Arial" w:cs="Arial"/>
          <w:sz w:val="24"/>
          <w:szCs w:val="24"/>
        </w:rPr>
        <w:t>neste mercado em processo de abertura;</w:t>
      </w:r>
    </w:p>
    <w:p w:rsidR="00487F8D" w:rsidRPr="005E649D" w:rsidRDefault="00487F8D" w:rsidP="007C0E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649D">
        <w:rPr>
          <w:rFonts w:ascii="Arial" w:hAnsi="Arial" w:cs="Arial"/>
          <w:sz w:val="24"/>
          <w:szCs w:val="24"/>
        </w:rPr>
        <w:t>- Revisão da intervenção estatal no setor. A atuação anacrônica do órgão regulador no mercado direto, notadamente quando padroniza clausulados de seguros cuja função não mais condiz com a contemporaneidade, contribui de forma maximizada para o mercado se manter em estágio de subdesenvolvimento, se comparado a outros países. O Decreto-Lei 73/66 precisa ser revisto ou mesmo revogado, buscando os novos paradigmas determinantes na atuação do órgão regulador no sistema;</w:t>
      </w:r>
    </w:p>
    <w:p w:rsidR="00487F8D" w:rsidRPr="005E649D" w:rsidRDefault="00487F8D" w:rsidP="007C0E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649D">
        <w:rPr>
          <w:rFonts w:ascii="Arial" w:hAnsi="Arial" w:cs="Arial"/>
          <w:sz w:val="24"/>
          <w:szCs w:val="24"/>
        </w:rPr>
        <w:t xml:space="preserve">- A reserva de mercado em 40% para resseguradores locais, prevista em lei complementar e só revogável através da promulgação de outra LC, cuja regra não mais se justifica na atualidade, e também porque resseguro constitui atividade tipicamente de pulverização </w:t>
      </w:r>
      <w:r w:rsidRPr="005E649D">
        <w:rPr>
          <w:rFonts w:ascii="Arial" w:hAnsi="Arial" w:cs="Arial"/>
          <w:i/>
          <w:sz w:val="24"/>
          <w:szCs w:val="24"/>
        </w:rPr>
        <w:t>internacional</w:t>
      </w:r>
      <w:r w:rsidRPr="005E649D">
        <w:rPr>
          <w:rFonts w:ascii="Arial" w:hAnsi="Arial" w:cs="Arial"/>
          <w:sz w:val="24"/>
          <w:szCs w:val="24"/>
        </w:rPr>
        <w:t>, sem a necessidade de fato da construção de “mercado de resseguro doméstico”. Essa visão nacionalista é deturpada e não condiz com a realidade mundial;</w:t>
      </w:r>
    </w:p>
    <w:p w:rsidR="00487F8D" w:rsidRPr="005E649D" w:rsidRDefault="00487F8D" w:rsidP="007C0E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649D">
        <w:rPr>
          <w:rFonts w:ascii="Arial" w:hAnsi="Arial" w:cs="Arial"/>
          <w:sz w:val="24"/>
          <w:szCs w:val="24"/>
        </w:rPr>
        <w:t>- Redimensionamento dos custos e do preço final dos seguros diretos no país. Os custos atuais são extremamente elevados se comprados a países líderes, notadamente os seguros de pessoas. Os encargos sobrepostos na operação direta de seguro (comissionamento de corretores de seguros em bases irreais; custos com a regulação dos sinistros, etc.) são responsáveis em grande parte por essa realidade e patamar de preços, o que coíbe a pulverização acentuada entre todos os possíveis consumidores de seguros do país. O seguro ainda</w:t>
      </w:r>
      <w:r>
        <w:rPr>
          <w:rFonts w:ascii="Arial" w:hAnsi="Arial" w:cs="Arial"/>
          <w:sz w:val="24"/>
          <w:szCs w:val="24"/>
        </w:rPr>
        <w:t xml:space="preserve"> não</w:t>
      </w:r>
      <w:bookmarkStart w:id="0" w:name="_GoBack"/>
      <w:bookmarkEnd w:id="0"/>
      <w:r w:rsidRPr="005E649D">
        <w:rPr>
          <w:rFonts w:ascii="Arial" w:hAnsi="Arial" w:cs="Arial"/>
          <w:sz w:val="24"/>
          <w:szCs w:val="24"/>
        </w:rPr>
        <w:t xml:space="preserve"> foi </w:t>
      </w:r>
      <w:r w:rsidRPr="005E649D">
        <w:rPr>
          <w:rFonts w:ascii="Arial" w:hAnsi="Arial" w:cs="Arial"/>
          <w:i/>
          <w:sz w:val="24"/>
          <w:szCs w:val="24"/>
        </w:rPr>
        <w:t>democratizado</w:t>
      </w:r>
      <w:r w:rsidRPr="005E649D">
        <w:rPr>
          <w:rFonts w:ascii="Arial" w:hAnsi="Arial" w:cs="Arial"/>
          <w:sz w:val="24"/>
          <w:szCs w:val="24"/>
        </w:rPr>
        <w:t xml:space="preserve"> no país e a razão principal reside justamente nos custos, os quais são despropositadamente elevados; e</w:t>
      </w:r>
    </w:p>
    <w:p w:rsidR="00487F8D" w:rsidRPr="005E649D" w:rsidRDefault="00487F8D" w:rsidP="007C0E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649D">
        <w:rPr>
          <w:rFonts w:ascii="Arial" w:hAnsi="Arial" w:cs="Arial"/>
          <w:sz w:val="24"/>
          <w:szCs w:val="24"/>
        </w:rPr>
        <w:t xml:space="preserve">- A limitação da retrocessão intergrupo de 20%, a qual prejudica de forma primeira as empresas estrangeiras em relação às nacionais, cujo tratamento diferenciado contraria princípio de isonomia fundamental e previsto na Constituição Federal Brasileira. Esta limitação precisa ser revista e revogada em prol do progresso do mercado de seguro e de resseguro no país, inserindo o Brasil nos patamares de mercados desenvolvidos. </w:t>
      </w:r>
    </w:p>
    <w:p w:rsidR="00487F8D" w:rsidRPr="005E649D" w:rsidRDefault="00487F8D" w:rsidP="007C0E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7F8D" w:rsidRPr="005E649D" w:rsidRDefault="00487F8D" w:rsidP="005E649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649D">
        <w:rPr>
          <w:rFonts w:ascii="Arial" w:hAnsi="Arial" w:cs="Arial"/>
          <w:sz w:val="24"/>
          <w:szCs w:val="24"/>
        </w:rPr>
        <w:t xml:space="preserve">Cabe ao Mercado Segurador privado estabelecer a sua Agenda de procedimentos, observando todos esses pontos de conflitos e que o mantém no atraso, </w:t>
      </w:r>
      <w:r w:rsidRPr="005E649D">
        <w:rPr>
          <w:rFonts w:ascii="Arial" w:hAnsi="Arial" w:cs="Arial"/>
          <w:i/>
          <w:sz w:val="24"/>
          <w:szCs w:val="24"/>
        </w:rPr>
        <w:t>urgentemente</w:t>
      </w:r>
      <w:r w:rsidRPr="005E649D">
        <w:rPr>
          <w:rFonts w:ascii="Arial" w:hAnsi="Arial" w:cs="Arial"/>
          <w:sz w:val="24"/>
          <w:szCs w:val="24"/>
        </w:rPr>
        <w:t>.</w:t>
      </w:r>
    </w:p>
    <w:p w:rsidR="00487F8D" w:rsidRDefault="00487F8D">
      <w:pPr>
        <w:rPr>
          <w:rFonts w:ascii="Arial" w:hAnsi="Arial" w:cs="Arial"/>
          <w:sz w:val="24"/>
          <w:szCs w:val="24"/>
        </w:rPr>
      </w:pPr>
    </w:p>
    <w:p w:rsidR="00487F8D" w:rsidRDefault="00487F8D">
      <w:pPr>
        <w:rPr>
          <w:rFonts w:ascii="Arial" w:hAnsi="Arial" w:cs="Arial"/>
          <w:sz w:val="24"/>
          <w:szCs w:val="24"/>
        </w:rPr>
      </w:pPr>
    </w:p>
    <w:p w:rsidR="00487F8D" w:rsidRPr="005E649D" w:rsidRDefault="00487F8D" w:rsidP="00467853">
      <w:pPr>
        <w:rPr>
          <w:rFonts w:ascii="Arial" w:hAnsi="Arial" w:cs="Arial"/>
          <w:sz w:val="24"/>
          <w:szCs w:val="24"/>
        </w:rPr>
      </w:pPr>
      <w:hyperlink r:id="rId6" w:tgtFrame="_blank" w:history="1">
        <w:r w:rsidRPr="00467853">
          <w:rPr>
            <w:rStyle w:val="Hyperlink"/>
            <w:rFonts w:ascii="Arial" w:hAnsi="Arial" w:cs="Arial"/>
            <w:sz w:val="24"/>
            <w:szCs w:val="24"/>
            <w:lang w:eastAsia="pt-BR"/>
          </w:rPr>
          <w:t>Acesse também o conteúdo em Inglês</w:t>
        </w:r>
      </w:hyperlink>
    </w:p>
    <w:sectPr w:rsidR="00487F8D" w:rsidRPr="005E649D" w:rsidSect="00280F1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F8D" w:rsidRDefault="00487F8D" w:rsidP="006B2D6D">
      <w:pPr>
        <w:spacing w:after="0" w:line="240" w:lineRule="auto"/>
      </w:pPr>
      <w:r>
        <w:separator/>
      </w:r>
    </w:p>
  </w:endnote>
  <w:endnote w:type="continuationSeparator" w:id="0">
    <w:p w:rsidR="00487F8D" w:rsidRDefault="00487F8D" w:rsidP="006B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F8D" w:rsidRDefault="00487F8D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487F8D" w:rsidRDefault="00487F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F8D" w:rsidRDefault="00487F8D" w:rsidP="006B2D6D">
      <w:pPr>
        <w:spacing w:after="0" w:line="240" w:lineRule="auto"/>
      </w:pPr>
      <w:r>
        <w:separator/>
      </w:r>
    </w:p>
  </w:footnote>
  <w:footnote w:type="continuationSeparator" w:id="0">
    <w:p w:rsidR="00487F8D" w:rsidRDefault="00487F8D" w:rsidP="006B2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E8B"/>
    <w:rsid w:val="000D3BFF"/>
    <w:rsid w:val="00124EEE"/>
    <w:rsid w:val="001271C9"/>
    <w:rsid w:val="0013607D"/>
    <w:rsid w:val="00226746"/>
    <w:rsid w:val="002552A4"/>
    <w:rsid w:val="00280F1F"/>
    <w:rsid w:val="00467853"/>
    <w:rsid w:val="00481023"/>
    <w:rsid w:val="00487F8D"/>
    <w:rsid w:val="0058672E"/>
    <w:rsid w:val="005B0D0E"/>
    <w:rsid w:val="005E649D"/>
    <w:rsid w:val="00646B19"/>
    <w:rsid w:val="006B2D6D"/>
    <w:rsid w:val="006F339B"/>
    <w:rsid w:val="007800F1"/>
    <w:rsid w:val="007912FE"/>
    <w:rsid w:val="007A1C32"/>
    <w:rsid w:val="007C0E8B"/>
    <w:rsid w:val="00A95A55"/>
    <w:rsid w:val="00AF08B8"/>
    <w:rsid w:val="00AF2822"/>
    <w:rsid w:val="00B112AE"/>
    <w:rsid w:val="00B27DDE"/>
    <w:rsid w:val="00B3005A"/>
    <w:rsid w:val="00B4656A"/>
    <w:rsid w:val="00D074C5"/>
    <w:rsid w:val="00F11FD2"/>
    <w:rsid w:val="00F14153"/>
    <w:rsid w:val="00F7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B2D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B2D6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B2D6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B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E6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64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6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649D"/>
    <w:rPr>
      <w:rFonts w:cs="Times New Roman"/>
    </w:rPr>
  </w:style>
  <w:style w:type="character" w:styleId="Hyperlink">
    <w:name w:val="Hyperlink"/>
    <w:basedOn w:val="DefaultParagraphFont"/>
    <w:uiPriority w:val="99"/>
    <w:rsid w:val="004678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doconsultoria.com.br/textos/CAD_181_artigo_Walter_Polido_em_ingle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6</Pages>
  <Words>1964</Words>
  <Characters>10609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Souza</dc:creator>
  <cp:keywords/>
  <dc:description/>
  <cp:lastModifiedBy>Fernando</cp:lastModifiedBy>
  <cp:revision>6</cp:revision>
  <cp:lastPrinted>2014-07-02T18:12:00Z</cp:lastPrinted>
  <dcterms:created xsi:type="dcterms:W3CDTF">2014-09-23T14:05:00Z</dcterms:created>
  <dcterms:modified xsi:type="dcterms:W3CDTF">2014-09-25T22:39:00Z</dcterms:modified>
</cp:coreProperties>
</file>